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E9" w:rsidRPr="0002133C" w:rsidRDefault="00242B86" w:rsidP="0002133C">
      <w:pPr>
        <w:spacing w:after="0"/>
        <w:jc w:val="center"/>
        <w:rPr>
          <w:b/>
          <w:lang w:val="es-ES"/>
        </w:rPr>
      </w:pPr>
      <w:proofErr w:type="spellStart"/>
      <w:r w:rsidRPr="0002133C">
        <w:rPr>
          <w:b/>
        </w:rPr>
        <w:t>Verbos</w:t>
      </w:r>
      <w:proofErr w:type="spellEnd"/>
      <w:r w:rsidRPr="0002133C">
        <w:rPr>
          <w:b/>
        </w:rPr>
        <w:t xml:space="preserve"> de </w:t>
      </w:r>
      <w:proofErr w:type="spellStart"/>
      <w:r w:rsidRPr="0002133C">
        <w:rPr>
          <w:b/>
        </w:rPr>
        <w:t>Lecci</w:t>
      </w:r>
      <w:r w:rsidRPr="0002133C">
        <w:rPr>
          <w:b/>
          <w:lang w:val="es-ES"/>
        </w:rPr>
        <w:t>ón</w:t>
      </w:r>
      <w:proofErr w:type="spellEnd"/>
      <w:r w:rsidRPr="0002133C">
        <w:rPr>
          <w:b/>
          <w:lang w:val="es-ES"/>
        </w:rPr>
        <w:t xml:space="preserve"> 2</w:t>
      </w:r>
    </w:p>
    <w:p w:rsidR="006D1679" w:rsidRPr="0002133C" w:rsidRDefault="006D1679" w:rsidP="0002133C">
      <w:pPr>
        <w:spacing w:after="120"/>
        <w:rPr>
          <w:b/>
          <w:lang w:val="es-ES"/>
        </w:rPr>
      </w:pPr>
      <w:r w:rsidRPr="0002133C">
        <w:rPr>
          <w:b/>
          <w:lang w:val="es-ES"/>
        </w:rPr>
        <w:t>Verbos nuevos:</w:t>
      </w:r>
    </w:p>
    <w:tbl>
      <w:tblPr>
        <w:tblStyle w:val="TableGrid"/>
        <w:tblpPr w:leftFromText="180" w:rightFromText="180" w:vertAnchor="text" w:horzAnchor="margin" w:tblpY="372"/>
        <w:tblW w:w="0" w:type="auto"/>
        <w:tblLook w:val="04A0" w:firstRow="1" w:lastRow="0" w:firstColumn="1" w:lastColumn="0" w:noHBand="0" w:noVBand="1"/>
      </w:tblPr>
      <w:tblGrid>
        <w:gridCol w:w="1532"/>
        <w:gridCol w:w="1532"/>
      </w:tblGrid>
      <w:tr w:rsidR="006D1679" w:rsidTr="006D1679">
        <w:trPr>
          <w:trHeight w:val="251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  <w:tr w:rsidR="006D1679" w:rsidTr="006D1679">
        <w:trPr>
          <w:trHeight w:val="251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  <w:tr w:rsidR="006D1679" w:rsidTr="006D1679">
        <w:trPr>
          <w:trHeight w:val="262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</w:tbl>
    <w:p w:rsidR="006D1679" w:rsidRDefault="006D1679" w:rsidP="006D1679">
      <w:pPr>
        <w:spacing w:after="0"/>
        <w:rPr>
          <w:lang w:val="es-ES"/>
        </w:rPr>
      </w:pPr>
      <w:r>
        <w:rPr>
          <w:lang w:val="es-ES"/>
        </w:rPr>
        <w:t>Desafiar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Reunirse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Vencer</w:t>
      </w: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1532"/>
        <w:gridCol w:w="1532"/>
      </w:tblGrid>
      <w:tr w:rsidR="006D1679" w:rsidTr="006D1679">
        <w:trPr>
          <w:trHeight w:val="251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  <w:tr w:rsidR="006D1679" w:rsidTr="006D1679">
        <w:trPr>
          <w:trHeight w:val="251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  <w:tr w:rsidR="006D1679" w:rsidTr="006D1679">
        <w:trPr>
          <w:trHeight w:val="262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1532"/>
        <w:gridCol w:w="1532"/>
      </w:tblGrid>
      <w:tr w:rsidR="006D1679" w:rsidTr="006D1679">
        <w:trPr>
          <w:trHeight w:val="251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  <w:tr w:rsidR="006D1679" w:rsidTr="006D1679">
        <w:trPr>
          <w:trHeight w:val="251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  <w:tr w:rsidR="006D1679" w:rsidTr="006D1679">
        <w:trPr>
          <w:trHeight w:val="262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</w:tbl>
    <w:p w:rsidR="006D1679" w:rsidRDefault="006D1679" w:rsidP="006D1679">
      <w:pPr>
        <w:rPr>
          <w:lang w:val="es-ES"/>
        </w:rPr>
      </w:pPr>
    </w:p>
    <w:p w:rsidR="006D1679" w:rsidRDefault="006D1679" w:rsidP="0002133C">
      <w:pPr>
        <w:spacing w:after="0"/>
        <w:rPr>
          <w:lang w:val="es-ES"/>
        </w:rPr>
      </w:pPr>
    </w:p>
    <w:p w:rsidR="0002133C" w:rsidRDefault="0002133C" w:rsidP="0002133C">
      <w:pPr>
        <w:spacing w:after="0" w:line="240" w:lineRule="auto"/>
        <w:rPr>
          <w:lang w:val="es-ES"/>
        </w:rPr>
      </w:pPr>
      <w:r w:rsidRPr="0002133C">
        <w:rPr>
          <w:b/>
          <w:lang w:val="es-ES"/>
        </w:rPr>
        <w:t>Categorizar</w:t>
      </w:r>
      <w:r>
        <w:rPr>
          <w:lang w:val="es-ES"/>
        </w:rPr>
        <w:t xml:space="preserve"> – Pon los verbos con irregularidades (en el presente) en sus categorías apropiadas. Si es un verbo regular, no tienes que hacer nada con ella. </w:t>
      </w:r>
    </w:p>
    <w:p w:rsidR="0002133C" w:rsidRPr="006D1679" w:rsidRDefault="0002133C" w:rsidP="006D1679">
      <w:pPr>
        <w:rPr>
          <w:lang w:val="es-ES"/>
        </w:rPr>
        <w:sectPr w:rsidR="0002133C" w:rsidRPr="006D1679" w:rsidSect="002510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1679" w:rsidRPr="006D1679" w:rsidRDefault="006D1679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Aburrirse</w:t>
      </w:r>
    </w:p>
    <w:p w:rsidR="006D1679" w:rsidRPr="006D1679" w:rsidRDefault="006D1679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Alquilar</w:t>
      </w:r>
    </w:p>
    <w:p w:rsidR="00242B86" w:rsidRPr="006D1679" w:rsidRDefault="00242B86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Aplaudir</w:t>
      </w:r>
    </w:p>
    <w:p w:rsidR="006D1679" w:rsidRPr="006D1679" w:rsidRDefault="006D1679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Anotar</w:t>
      </w:r>
    </w:p>
    <w:p w:rsidR="006D1679" w:rsidRPr="006D1679" w:rsidRDefault="006D1679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Brindar</w:t>
      </w:r>
    </w:p>
    <w:p w:rsidR="006D1679" w:rsidRPr="006D1679" w:rsidRDefault="006D1679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Celebrar</w:t>
      </w:r>
    </w:p>
    <w:p w:rsidR="00242B86" w:rsidRPr="006D1679" w:rsidRDefault="00242B86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Conseguir</w:t>
      </w:r>
    </w:p>
    <w:p w:rsidR="006D1679" w:rsidRPr="006D1679" w:rsidRDefault="006D1679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Dar</w:t>
      </w:r>
    </w:p>
    <w:p w:rsidR="006D1679" w:rsidRPr="006D1679" w:rsidRDefault="006D1679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Disfrutar</w:t>
      </w:r>
    </w:p>
    <w:p w:rsidR="006D1679" w:rsidRPr="006D1679" w:rsidRDefault="006D1679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Divertirse</w:t>
      </w:r>
    </w:p>
    <w:p w:rsidR="006D1679" w:rsidRPr="006D1679" w:rsidRDefault="006D1679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Empatar</w:t>
      </w:r>
    </w:p>
    <w:p w:rsidR="006D1679" w:rsidRPr="006D1679" w:rsidRDefault="006D1679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Entretenerse</w:t>
      </w:r>
    </w:p>
    <w:p w:rsidR="006D1679" w:rsidRPr="006D1679" w:rsidRDefault="006D1679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Festejar</w:t>
      </w:r>
    </w:p>
    <w:p w:rsidR="006D1679" w:rsidRPr="006D1679" w:rsidRDefault="006D1679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Ganar</w:t>
      </w:r>
    </w:p>
    <w:p w:rsidR="006D1679" w:rsidRPr="006D1679" w:rsidRDefault="006D1679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Gustar</w:t>
      </w:r>
    </w:p>
    <w:p w:rsidR="00242B86" w:rsidRPr="006D1679" w:rsidRDefault="00242B86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Hacer</w:t>
      </w:r>
    </w:p>
    <w:p w:rsidR="006D1679" w:rsidRPr="006D1679" w:rsidRDefault="006D1679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Marcar</w:t>
      </w:r>
    </w:p>
    <w:p w:rsidR="00242B86" w:rsidRPr="006D1679" w:rsidRDefault="00242B86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Poner</w:t>
      </w:r>
    </w:p>
    <w:p w:rsidR="00242B86" w:rsidRPr="006D1679" w:rsidRDefault="00242B86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Perder</w:t>
      </w:r>
    </w:p>
    <w:p w:rsidR="006D1679" w:rsidRPr="006D1679" w:rsidRDefault="006D1679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Salir</w:t>
      </w:r>
    </w:p>
    <w:p w:rsidR="005039E9" w:rsidRDefault="005039E9" w:rsidP="006D1679">
      <w:pPr>
        <w:pStyle w:val="ListParagraph"/>
        <w:rPr>
          <w:lang w:val="es-ES"/>
        </w:rPr>
        <w:sectPr w:rsidR="005039E9" w:rsidSect="0002133C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2133C" w:rsidTr="0002133C"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  <w:r>
              <w:rPr>
                <w:lang w:val="es-ES"/>
              </w:rPr>
              <w:t>Cambios radicales</w:t>
            </w:r>
          </w:p>
        </w:tc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  <w:r>
              <w:rPr>
                <w:lang w:val="es-ES"/>
              </w:rPr>
              <w:t>Cambios ortográficos</w:t>
            </w:r>
          </w:p>
        </w:tc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  <w:r>
              <w:rPr>
                <w:lang w:val="es-ES"/>
              </w:rPr>
              <w:t>Irregulares</w:t>
            </w:r>
          </w:p>
        </w:tc>
      </w:tr>
      <w:tr w:rsidR="0002133C" w:rsidTr="0002133C"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</w:p>
        </w:tc>
      </w:tr>
    </w:tbl>
    <w:p w:rsidR="00242B86" w:rsidRDefault="00242B86" w:rsidP="0002133C">
      <w:pPr>
        <w:rPr>
          <w:lang w:val="es-ES"/>
        </w:rPr>
      </w:pPr>
    </w:p>
    <w:p w:rsidR="0002133C" w:rsidRPr="0002133C" w:rsidRDefault="0002133C" w:rsidP="0002133C">
      <w:pPr>
        <w:spacing w:after="0"/>
        <w:jc w:val="center"/>
        <w:rPr>
          <w:b/>
          <w:lang w:val="es-ES"/>
        </w:rPr>
      </w:pPr>
      <w:r w:rsidRPr="0002133C">
        <w:rPr>
          <w:b/>
          <w:lang w:val="es-ES"/>
        </w:rPr>
        <w:t>Verbos de Lección 2</w:t>
      </w:r>
    </w:p>
    <w:p w:rsidR="0002133C" w:rsidRPr="0002133C" w:rsidRDefault="0002133C" w:rsidP="0002133C">
      <w:pPr>
        <w:spacing w:after="120"/>
        <w:rPr>
          <w:b/>
          <w:lang w:val="es-ES"/>
        </w:rPr>
      </w:pPr>
      <w:r w:rsidRPr="0002133C">
        <w:rPr>
          <w:b/>
          <w:lang w:val="es-ES"/>
        </w:rPr>
        <w:t>Verbos nuevos:</w:t>
      </w:r>
    </w:p>
    <w:tbl>
      <w:tblPr>
        <w:tblStyle w:val="TableGrid"/>
        <w:tblpPr w:leftFromText="180" w:rightFromText="180" w:vertAnchor="text" w:horzAnchor="margin" w:tblpY="372"/>
        <w:tblW w:w="0" w:type="auto"/>
        <w:tblLook w:val="04A0" w:firstRow="1" w:lastRow="0" w:firstColumn="1" w:lastColumn="0" w:noHBand="0" w:noVBand="1"/>
      </w:tblPr>
      <w:tblGrid>
        <w:gridCol w:w="1532"/>
        <w:gridCol w:w="1532"/>
      </w:tblGrid>
      <w:tr w:rsidR="0002133C" w:rsidTr="00406BF1">
        <w:trPr>
          <w:trHeight w:val="251"/>
        </w:trPr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</w:tr>
      <w:tr w:rsidR="0002133C" w:rsidTr="00406BF1">
        <w:trPr>
          <w:trHeight w:val="251"/>
        </w:trPr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</w:tr>
      <w:tr w:rsidR="0002133C" w:rsidTr="00406BF1">
        <w:trPr>
          <w:trHeight w:val="262"/>
        </w:trPr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</w:tr>
    </w:tbl>
    <w:p w:rsidR="0002133C" w:rsidRDefault="0002133C" w:rsidP="0002133C">
      <w:pPr>
        <w:spacing w:after="0"/>
        <w:rPr>
          <w:lang w:val="es-ES"/>
        </w:rPr>
      </w:pPr>
      <w:r>
        <w:rPr>
          <w:lang w:val="es-ES"/>
        </w:rPr>
        <w:t>Desafiar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Reunirse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Vencer</w:t>
      </w: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1532"/>
        <w:gridCol w:w="1532"/>
      </w:tblGrid>
      <w:tr w:rsidR="0002133C" w:rsidTr="00406BF1">
        <w:trPr>
          <w:trHeight w:val="251"/>
        </w:trPr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</w:tr>
      <w:tr w:rsidR="0002133C" w:rsidTr="00406BF1">
        <w:trPr>
          <w:trHeight w:val="251"/>
        </w:trPr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</w:tr>
      <w:tr w:rsidR="0002133C" w:rsidTr="00406BF1">
        <w:trPr>
          <w:trHeight w:val="262"/>
        </w:trPr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1532"/>
        <w:gridCol w:w="1532"/>
      </w:tblGrid>
      <w:tr w:rsidR="0002133C" w:rsidTr="00406BF1">
        <w:trPr>
          <w:trHeight w:val="251"/>
        </w:trPr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</w:tr>
      <w:tr w:rsidR="0002133C" w:rsidTr="00406BF1">
        <w:trPr>
          <w:trHeight w:val="251"/>
        </w:trPr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</w:tr>
      <w:tr w:rsidR="0002133C" w:rsidTr="00406BF1">
        <w:trPr>
          <w:trHeight w:val="262"/>
        </w:trPr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</w:tr>
    </w:tbl>
    <w:p w:rsidR="0002133C" w:rsidRDefault="0002133C" w:rsidP="0002133C">
      <w:pPr>
        <w:rPr>
          <w:lang w:val="es-ES"/>
        </w:rPr>
      </w:pPr>
    </w:p>
    <w:p w:rsidR="0002133C" w:rsidRDefault="0002133C" w:rsidP="0002133C">
      <w:pPr>
        <w:spacing w:after="0"/>
        <w:rPr>
          <w:lang w:val="es-ES"/>
        </w:rPr>
      </w:pPr>
    </w:p>
    <w:p w:rsidR="0002133C" w:rsidRDefault="0002133C" w:rsidP="0002133C">
      <w:pPr>
        <w:spacing w:after="0" w:line="240" w:lineRule="auto"/>
        <w:rPr>
          <w:lang w:val="es-ES"/>
        </w:rPr>
      </w:pPr>
      <w:r w:rsidRPr="0002133C">
        <w:rPr>
          <w:b/>
          <w:lang w:val="es-ES"/>
        </w:rPr>
        <w:t>Categorizar</w:t>
      </w:r>
      <w:r>
        <w:rPr>
          <w:lang w:val="es-ES"/>
        </w:rPr>
        <w:t xml:space="preserve"> – Pon los verbos con irregularidades (en el presente) en sus categorías apropiadas. Si es un verbo regular, no tienes que hacer nada</w:t>
      </w:r>
      <w:r>
        <w:rPr>
          <w:lang w:val="es-ES"/>
        </w:rPr>
        <w:t xml:space="preserve"> con ella</w:t>
      </w:r>
      <w:r>
        <w:rPr>
          <w:lang w:val="es-ES"/>
        </w:rPr>
        <w:t xml:space="preserve">. </w:t>
      </w:r>
    </w:p>
    <w:p w:rsidR="0002133C" w:rsidRPr="006D1679" w:rsidRDefault="0002133C" w:rsidP="0002133C">
      <w:pPr>
        <w:rPr>
          <w:lang w:val="es-ES"/>
        </w:rPr>
        <w:sectPr w:rsidR="0002133C" w:rsidRPr="006D1679" w:rsidSect="000213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Aburrirse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Alquilar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Aplaudir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Anotar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Brindar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Celebrar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Conseguir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Dar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Disfrutar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Divertirse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Empatar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Entretenerse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Festejar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Ganar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Gustar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Hacer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Marcar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Poner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Perder</w:t>
      </w:r>
    </w:p>
    <w:p w:rsidR="0002133C" w:rsidRPr="006D1679" w:rsidRDefault="0002133C" w:rsidP="0002133C">
      <w:pPr>
        <w:spacing w:after="60"/>
        <w:ind w:left="360"/>
        <w:rPr>
          <w:lang w:val="es-ES"/>
        </w:rPr>
      </w:pPr>
      <w:r w:rsidRPr="006D1679">
        <w:rPr>
          <w:lang w:val="es-ES"/>
        </w:rPr>
        <w:t>Salir</w:t>
      </w:r>
    </w:p>
    <w:p w:rsidR="0002133C" w:rsidRDefault="0002133C" w:rsidP="0002133C">
      <w:pPr>
        <w:pStyle w:val="ListParagraph"/>
        <w:rPr>
          <w:lang w:val="es-ES"/>
        </w:rPr>
        <w:sectPr w:rsidR="0002133C" w:rsidSect="0002133C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2133C" w:rsidTr="00406BF1"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  <w:r>
              <w:rPr>
                <w:lang w:val="es-ES"/>
              </w:rPr>
              <w:t>Cambios radicales</w:t>
            </w:r>
          </w:p>
        </w:tc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  <w:r>
              <w:rPr>
                <w:lang w:val="es-ES"/>
              </w:rPr>
              <w:t>Cambios ortográficos</w:t>
            </w:r>
          </w:p>
        </w:tc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  <w:r>
              <w:rPr>
                <w:lang w:val="es-ES"/>
              </w:rPr>
              <w:t>Irregulares</w:t>
            </w:r>
          </w:p>
        </w:tc>
      </w:tr>
      <w:tr w:rsidR="0002133C" w:rsidTr="00406BF1"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</w:tr>
    </w:tbl>
    <w:p w:rsidR="0002133C" w:rsidRPr="0002133C" w:rsidRDefault="0002133C" w:rsidP="0002133C">
      <w:pPr>
        <w:rPr>
          <w:lang w:val="es-ES"/>
        </w:rPr>
      </w:pPr>
      <w:bookmarkStart w:id="0" w:name="_GoBack"/>
      <w:bookmarkEnd w:id="0"/>
    </w:p>
    <w:sectPr w:rsidR="0002133C" w:rsidRPr="0002133C" w:rsidSect="005039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F5F86"/>
    <w:multiLevelType w:val="hybridMultilevel"/>
    <w:tmpl w:val="9DFE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6"/>
    <w:rsid w:val="0002133C"/>
    <w:rsid w:val="00242B86"/>
    <w:rsid w:val="0025105D"/>
    <w:rsid w:val="0040263B"/>
    <w:rsid w:val="005039E9"/>
    <w:rsid w:val="006C411A"/>
    <w:rsid w:val="006D1679"/>
    <w:rsid w:val="00966CE1"/>
    <w:rsid w:val="00B83CB2"/>
    <w:rsid w:val="00B9190C"/>
    <w:rsid w:val="00D64F3C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E0E07-4EAD-40B9-9FB6-9992E647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86"/>
    <w:pPr>
      <w:ind w:left="720"/>
      <w:contextualSpacing/>
    </w:pPr>
  </w:style>
  <w:style w:type="table" w:styleId="TableGrid">
    <w:name w:val="Table Grid"/>
    <w:basedOn w:val="TableNormal"/>
    <w:uiPriority w:val="59"/>
    <w:rsid w:val="006D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2</cp:revision>
  <dcterms:created xsi:type="dcterms:W3CDTF">2019-10-07T23:14:00Z</dcterms:created>
  <dcterms:modified xsi:type="dcterms:W3CDTF">2019-10-07T23:14:00Z</dcterms:modified>
</cp:coreProperties>
</file>